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CFCFF"/>
          <w:lang w:val="en-US" w:eastAsia="zh-CN" w:bidi="ar"/>
        </w:rPr>
        <w:t>招聘岗位信息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>招聘岗位</w:t>
      </w:r>
    </w:p>
    <w:tbl>
      <w:tblPr>
        <w:tblStyle w:val="12"/>
        <w:tblpPr w:vertAnchor="text" w:tblpXSpec="right"/>
        <w:tblW w:w="7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25"/>
        <w:gridCol w:w="2690"/>
        <w:gridCol w:w="529"/>
        <w:gridCol w:w="529"/>
        <w:gridCol w:w="774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印刷工程/机械、包装工程/机械、机械设计/制造、机电一体化、自动控制等相关专业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英语或其它语种成绩优异者优先考虑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Chars="0" w:right="0" w:rightChars="0"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right="0"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二、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>发展方向</w:t>
      </w:r>
    </w:p>
    <w:tbl>
      <w:tblPr>
        <w:tblStyle w:val="12"/>
        <w:tblpPr w:vertAnchor="text" w:tblpXSpec="right"/>
        <w:tblW w:w="78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11"/>
        <w:gridCol w:w="4089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主要发展方向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4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机械、电气技师；销售、服务技师；公司管理人员</w:t>
            </w: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个人的发展方向同时结合个人的爱好、工作表现、个人潜能等综合因素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40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机械、电气设计工程师；工艺工程师；质量工程师；安全工程师；销售工程师（含国际销售）；公司管理人员</w:t>
            </w:r>
          </w:p>
        </w:tc>
        <w:tc>
          <w:tcPr>
            <w:tcW w:w="22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40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22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right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>三、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>工作时间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479" w:leftChars="227" w:right="0" w:firstLine="480" w:firstLineChars="200"/>
        <w:jc w:val="left"/>
      </w:pP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公司实行每周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5.5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天工作制，每天工作时间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7.5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小时。车间在此标准的基础上采取弹性工作时间，但至少保证车间人员每周休息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天。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四、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>劳动合同、工作安排及薪酬福利待遇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劳动合同：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公司严格执行劳动合同法等有关法律，与所有员工签订劳动合同。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工作安排及薪资：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所有学生要成为公司正式员工一般经历实习、见习、试用三个阶段，原则上在车间工作1年左右的时间，通过各阶段的考核，方能转为正式员工，同时在不同阶段对应不同的薪资待遇，具体情况见下表：</w:t>
      </w:r>
    </w:p>
    <w:tbl>
      <w:tblPr>
        <w:tblpPr w:vertAnchor="text" w:tblpXSpec="right"/>
        <w:tblW w:w="80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80"/>
        <w:gridCol w:w="900"/>
        <w:gridCol w:w="3420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1800-2000元/月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1、每阶段考核合格才能进入下阶段试用。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2、试用期考核合格方能转正。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3、绩效是指在车间实习的人员有获得绩效奖励的机会。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4、所有工资待遇按法律规定，由公司代缴个人所得税。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2300元/月+绩效；与执行绩效工资方案相结合，就高不就低。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试用期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转正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原则上满1年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执行绩效工资方案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2500-3000元/月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3000元/月+绩效；与执行绩效工资方案相结合，就高不就低。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试用期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转正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原则上满1年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≥3500元/月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3000-3500元/月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3500元/月+绩效；与执行绩效工资方案相结合，就高不就低。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试用期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转正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原则上满1年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≥4000元/月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474747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保险：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公司为所有员工按照国家规定购买社会保险（包括养老、医疗、工伤、失业、生育及重大疾病补助险）。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其他福利待遇：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转为正式员工的人员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享有以下福利待遇：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440" w:right="0" w:hanging="360"/>
        <w:jc w:val="left"/>
      </w:pP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1） 可享受的假日包括：法定节假日、婚假、产假（哺乳假、陪产假）、人工流产假、丧假、带薪年假、探亲假、病假等。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440" w:right="0" w:hanging="360"/>
        <w:jc w:val="left"/>
      </w:pP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2） 每年一次公司组织的免费员工体检。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440" w:right="0" w:hanging="360"/>
        <w:jc w:val="left"/>
      </w:pP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3） 每年一次的外出旅游活动。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440" w:right="0" w:hanging="360"/>
        <w:jc w:val="left"/>
      </w:pP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4） 年终绩效奖金。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五、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食宿安排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伙食：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公司的伙食标准是16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/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天，其中公司补贴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/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天；员工自费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/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天。 注：本公司食堂以湘菜、粤菜口味为主，并提供北方面食。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住宿：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440" w:right="0" w:hanging="420"/>
        <w:jc w:val="left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1) 公司免费提供宿舍（4-5人一间，带卫生间）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440" w:right="0" w:hanging="420"/>
        <w:jc w:val="left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2) 免水费，并配送电费定额。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六、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其他事项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为了保护公司和个人权益，公司与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进入公司员工（含实习、试用员工）签订《</w:t>
      </w:r>
      <w:r>
        <w:rPr>
          <w:rFonts w:hint="eastAsia" w:ascii="宋体" w:hAnsi="宋体" w:eastAsia="宋体" w:cs="宋体"/>
          <w:b w:val="0"/>
          <w:color w:val="333333"/>
          <w:kern w:val="2"/>
          <w:sz w:val="24"/>
          <w:szCs w:val="24"/>
          <w:bdr w:val="none" w:color="auto" w:sz="0" w:space="0"/>
          <w:shd w:val="clear" w:fill="FCFCFF"/>
          <w:lang w:val="en-US" w:eastAsia="zh-CN" w:bidi="ar"/>
        </w:rPr>
        <w:t>涉密人员保密协议书》。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对于进入公司实习、试用的员工必须服从公司的安排、调遣。对于违反公司规定的人员，公司有权将单方面停止其在公司的实习、试用工作。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720" w:right="0" w:hanging="72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七、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CFCFF"/>
          <w:lang w:val="en-US" w:eastAsia="zh-CN" w:bidi="ar"/>
        </w:rPr>
        <w:t xml:space="preserve">报名和面试流程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有兴趣加盟本公司的人员请将个人详细简历发送到公司指定邮箱，由公司进行评估和初步筛选。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公司将在近日到学校与基本符合条件的人员当面交流和洽谈。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exact"/>
        <w:ind w:left="1021" w:right="0" w:hanging="39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bdr w:val="none" w:color="auto" w:sz="0" w:space="0"/>
          <w:shd w:val="clear" w:fill="FCFCFF"/>
          <w:lang w:val="en-US" w:eastAsia="zh-CN" w:bidi="ar"/>
        </w:rPr>
        <w:t>公司向被录用人员发出录用函，并履行相关手续。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90" w:lineRule="atLeast"/>
        <w:ind w:left="0" w:right="0"/>
        <w:jc w:val="left"/>
      </w:pPr>
      <w:r>
        <w:rPr>
          <w:rFonts w:ascii="隶书" w:hAnsi="隶书" w:eastAsia="隶书" w:cs="隶书"/>
          <w:b w:val="0"/>
          <w:color w:val="333333"/>
          <w:kern w:val="2"/>
          <w:sz w:val="32"/>
          <w:szCs w:val="32"/>
          <w:bdr w:val="none" w:color="auto" w:sz="0" w:space="0"/>
          <w:shd w:val="clear" w:fill="FCFCFF"/>
          <w:lang w:val="en-US" w:eastAsia="zh-CN" w:bidi="ar"/>
        </w:rPr>
        <w:t>让我们共同为安全健康环保（SHE）的伟大事业奉献力量！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304493">
    <w:nsid w:val="5719BCAD"/>
    <w:multiLevelType w:val="singleLevel"/>
    <w:tmpl w:val="5719BCAD"/>
    <w:lvl w:ilvl="0" w:tentative="1">
      <w:start w:val="1"/>
      <w:numFmt w:val="chineseCounting"/>
      <w:suff w:val="space"/>
      <w:lvlText w:val="%1、"/>
      <w:lvlJc w:val="left"/>
    </w:lvl>
  </w:abstractNum>
  <w:num w:numId="1">
    <w:abstractNumId w:val="14613044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B5960"/>
    <w:rsid w:val="6C9B5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00"/>
      <w:u w:val="none"/>
    </w:rPr>
  </w:style>
  <w:style w:type="character" w:styleId="10">
    <w:name w:val="HTML Code"/>
    <w:basedOn w:val="2"/>
    <w:uiPriority w:val="0"/>
    <w:rPr>
      <w:rFonts w:ascii="Courier New" w:hAnsi="Courier New" w:cs="Courier New"/>
      <w:sz w:val="20"/>
    </w:rPr>
  </w:style>
  <w:style w:type="character" w:styleId="11">
    <w:name w:val="HTML Cite"/>
    <w:basedOn w:val="2"/>
    <w:uiPriority w:val="0"/>
  </w:style>
  <w:style w:type="character" w:customStyle="1" w:styleId="13">
    <w:name w:val="previous"/>
    <w:basedOn w:val="2"/>
    <w:uiPriority w:val="0"/>
  </w:style>
  <w:style w:type="character" w:customStyle="1" w:styleId="14">
    <w:name w:val="first1"/>
    <w:basedOn w:val="2"/>
    <w:uiPriority w:val="0"/>
    <w:rPr>
      <w:bdr w:val="none" w:color="auto" w:sz="0" w:space="0"/>
    </w:rPr>
  </w:style>
  <w:style w:type="character" w:customStyle="1" w:styleId="15">
    <w:name w:val="next1"/>
    <w:basedOn w:val="2"/>
    <w:uiPriority w:val="0"/>
    <w:rPr>
      <w:bdr w:val="none" w:color="auto" w:sz="0" w:space="0"/>
    </w:rPr>
  </w:style>
  <w:style w:type="character" w:customStyle="1" w:styleId="16">
    <w:name w:val="last1"/>
    <w:basedOn w:val="2"/>
    <w:uiPriority w:val="0"/>
    <w:rPr>
      <w:bdr w:val="none" w:color="auto" w:sz="0" w:space="0"/>
    </w:rPr>
  </w:style>
  <w:style w:type="character" w:customStyle="1" w:styleId="17">
    <w:name w:val="previous1"/>
    <w:basedOn w:val="2"/>
    <w:uiPriority w:val="0"/>
  </w:style>
  <w:style w:type="character" w:customStyle="1" w:styleId="18">
    <w:name w:val="next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2016-04-22T05:38:00Z</dcterms:created>
  <dc:creator>SX</dc:creator>
  <cp:lastModifiedBy>SX</cp:lastModifiedBy>
  <dcterms:modified xsi:type="dcterms:W3CDTF">2016-04-22T05:45:31Z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